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D4B" w:rsidRPr="00DD6D4B" w:rsidRDefault="00DD6D4B" w:rsidP="00DD6D4B">
      <w:pPr>
        <w:pStyle w:val="Default"/>
        <w:jc w:val="center"/>
        <w:rPr>
          <w:rFonts w:ascii="Roboto Light" w:hAnsi="Roboto Light"/>
          <w:b/>
          <w:bCs/>
          <w:sz w:val="20"/>
          <w:szCs w:val="20"/>
        </w:rPr>
      </w:pPr>
    </w:p>
    <w:p w:rsidR="00DD6D4B" w:rsidRPr="00DD6D4B" w:rsidRDefault="00DD6D4B" w:rsidP="00DD6D4B">
      <w:pPr>
        <w:pStyle w:val="Default"/>
        <w:jc w:val="center"/>
        <w:rPr>
          <w:rFonts w:ascii="Roboto Light" w:hAnsi="Roboto Light"/>
          <w:b/>
          <w:bCs/>
          <w:sz w:val="20"/>
          <w:szCs w:val="20"/>
        </w:rPr>
      </w:pPr>
    </w:p>
    <w:p w:rsidR="00DD6D4B" w:rsidRPr="00DD6D4B" w:rsidRDefault="00DD6D4B" w:rsidP="00DD6D4B">
      <w:pPr>
        <w:pStyle w:val="Default"/>
        <w:jc w:val="center"/>
        <w:rPr>
          <w:rFonts w:ascii="Roboto Light" w:hAnsi="Roboto Light"/>
          <w:b/>
          <w:bCs/>
          <w:sz w:val="20"/>
          <w:szCs w:val="20"/>
        </w:rPr>
      </w:pPr>
    </w:p>
    <w:p w:rsidR="00DD6D4B" w:rsidRPr="00DD6D4B" w:rsidRDefault="00DD6D4B" w:rsidP="00DD6D4B">
      <w:pPr>
        <w:pStyle w:val="Default"/>
        <w:jc w:val="center"/>
        <w:rPr>
          <w:rFonts w:ascii="Roboto Light" w:hAnsi="Roboto Light"/>
          <w:b/>
          <w:bCs/>
          <w:sz w:val="20"/>
          <w:szCs w:val="20"/>
        </w:rPr>
      </w:pPr>
      <w:r w:rsidRPr="00DD6D4B">
        <w:rPr>
          <w:rFonts w:ascii="Roboto Light" w:hAnsi="Roboto Light"/>
          <w:b/>
          <w:bCs/>
          <w:sz w:val="20"/>
          <w:szCs w:val="20"/>
        </w:rPr>
        <w:t>HERTFORDSHIRE LOCAL ENTERPRISE PARTNERSHIP</w:t>
      </w:r>
    </w:p>
    <w:p w:rsidR="00DD6D4B" w:rsidRPr="00DD6D4B" w:rsidRDefault="00DD6D4B" w:rsidP="00DD6D4B">
      <w:pPr>
        <w:pStyle w:val="Default"/>
        <w:jc w:val="center"/>
        <w:rPr>
          <w:rFonts w:ascii="Roboto Light" w:hAnsi="Roboto Light"/>
          <w:b/>
          <w:bCs/>
          <w:sz w:val="20"/>
          <w:szCs w:val="20"/>
        </w:rPr>
      </w:pPr>
    </w:p>
    <w:p w:rsidR="00DD6D4B" w:rsidRPr="00DD6D4B" w:rsidRDefault="00DD6D4B" w:rsidP="00DD6D4B">
      <w:pPr>
        <w:autoSpaceDE w:val="0"/>
        <w:autoSpaceDN w:val="0"/>
        <w:adjustRightInd w:val="0"/>
        <w:jc w:val="center"/>
        <w:rPr>
          <w:rFonts w:ascii="Roboto Light" w:hAnsi="Roboto Light" w:cs="Arial"/>
          <w:b/>
          <w:sz w:val="20"/>
          <w:szCs w:val="20"/>
        </w:rPr>
      </w:pPr>
      <w:r w:rsidRPr="00DD6D4B">
        <w:rPr>
          <w:rFonts w:ascii="Roboto Light" w:hAnsi="Roboto Light" w:cs="Arial"/>
          <w:b/>
          <w:sz w:val="20"/>
          <w:szCs w:val="20"/>
        </w:rPr>
        <w:t>TRAVEL, SUBSISTENCE &amp; EXPENSES POLICY</w:t>
      </w:r>
    </w:p>
    <w:p w:rsidR="00DD6D4B" w:rsidRPr="00DD6D4B" w:rsidRDefault="00DD6D4B" w:rsidP="00DD6D4B">
      <w:pPr>
        <w:autoSpaceDE w:val="0"/>
        <w:autoSpaceDN w:val="0"/>
        <w:adjustRightInd w:val="0"/>
        <w:jc w:val="center"/>
        <w:rPr>
          <w:rFonts w:ascii="Roboto Light" w:hAnsi="Roboto Light" w:cs="Arial"/>
          <w:b/>
          <w:sz w:val="20"/>
          <w:szCs w:val="20"/>
        </w:rPr>
      </w:pPr>
    </w:p>
    <w:p w:rsidR="00DD6D4B" w:rsidRPr="00DD6D4B" w:rsidRDefault="00DD6D4B" w:rsidP="00DD6D4B">
      <w:pPr>
        <w:autoSpaceDE w:val="0"/>
        <w:autoSpaceDN w:val="0"/>
        <w:adjustRightInd w:val="0"/>
        <w:rPr>
          <w:rFonts w:ascii="Roboto Light" w:hAnsi="Roboto Light" w:cs="Arial"/>
          <w:sz w:val="20"/>
          <w:szCs w:val="20"/>
        </w:rPr>
      </w:pPr>
    </w:p>
    <w:p w:rsidR="00DD6D4B" w:rsidRPr="00DD6D4B" w:rsidRDefault="00DD6D4B" w:rsidP="00DD6D4B">
      <w:pPr>
        <w:autoSpaceDE w:val="0"/>
        <w:autoSpaceDN w:val="0"/>
        <w:adjustRightInd w:val="0"/>
        <w:jc w:val="both"/>
        <w:rPr>
          <w:rFonts w:ascii="Roboto Light" w:hAnsi="Roboto Light" w:cs="Arial"/>
          <w:b/>
          <w:sz w:val="20"/>
          <w:szCs w:val="20"/>
        </w:rPr>
      </w:pPr>
      <w:r w:rsidRPr="00DD6D4B">
        <w:rPr>
          <w:rFonts w:ascii="Roboto Light" w:hAnsi="Roboto Light" w:cs="Arial"/>
          <w:b/>
          <w:sz w:val="20"/>
          <w:szCs w:val="20"/>
        </w:rPr>
        <w:t xml:space="preserve">INTRODUCTION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Default"/>
        <w:numPr>
          <w:ilvl w:val="0"/>
          <w:numId w:val="17"/>
        </w:numPr>
        <w:jc w:val="both"/>
        <w:rPr>
          <w:rFonts w:ascii="Roboto Light" w:hAnsi="Roboto Light"/>
          <w:sz w:val="20"/>
          <w:szCs w:val="20"/>
        </w:rPr>
      </w:pPr>
      <w:r w:rsidRPr="00DD6D4B">
        <w:rPr>
          <w:rFonts w:ascii="Roboto Light" w:hAnsi="Roboto Light"/>
          <w:sz w:val="20"/>
          <w:szCs w:val="20"/>
        </w:rPr>
        <w:t xml:space="preserve">Hertfordshire LEP travel and subsistence policy provides all Board and sub-board members and their guests/speakers ('the Claimant') who are required to travel on LEP business the guidance to operate in an efficient and cost effective manner.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LEP will reimburse the claimant for actual and reasonable expenses incurred wholly, exclusively and necessarily in the course of its operation and in accordance with the maximum rates and guidance of the policy set out below.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Default"/>
        <w:numPr>
          <w:ilvl w:val="0"/>
          <w:numId w:val="17"/>
        </w:numPr>
        <w:jc w:val="both"/>
        <w:rPr>
          <w:rFonts w:ascii="Roboto Light" w:hAnsi="Roboto Light"/>
          <w:sz w:val="20"/>
          <w:szCs w:val="20"/>
        </w:rPr>
      </w:pPr>
      <w:r w:rsidRPr="00DD6D4B">
        <w:rPr>
          <w:rFonts w:ascii="Roboto Light" w:hAnsi="Roboto Light"/>
          <w:sz w:val="20"/>
          <w:szCs w:val="20"/>
        </w:rPr>
        <w:t xml:space="preserve">The LEP does not pay expenses to Board/sub-board members or sector representatives for attendance at routine, scheduled meetings, but expenses will be paid in exceptional circumstances where agreed in advance with the LEP Chief Executive . The LEP Chief Executive reserves the right to escalate any concerns to the LEP Board if necessary.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LEP Board/sub-board Members are however encouraged to incur a reasonable level of personal expenditure and claims should be made at their own discretion. Expenditure should only be incurred within the constraints of the appropriate budget and will be reviewed annually.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autoSpaceDE w:val="0"/>
        <w:autoSpaceDN w:val="0"/>
        <w:adjustRightInd w:val="0"/>
        <w:jc w:val="both"/>
        <w:rPr>
          <w:rFonts w:ascii="Roboto Light" w:hAnsi="Roboto Light" w:cs="Arial"/>
          <w:b/>
          <w:sz w:val="20"/>
          <w:szCs w:val="20"/>
        </w:rPr>
      </w:pPr>
      <w:r w:rsidRPr="00DD6D4B">
        <w:rPr>
          <w:rFonts w:ascii="Roboto Light" w:hAnsi="Roboto Light" w:cs="Arial"/>
          <w:b/>
          <w:sz w:val="20"/>
          <w:szCs w:val="20"/>
        </w:rPr>
        <w:t xml:space="preserve">TRAVEL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Car mileage can be claimed at a rate of 45p per mile up to 10,000 miles and 25p thereafter. Costs of parking charges may also be claimed. Any fines or penalties incurred for motoring or parking offences will not be reimbursed under any circumstances and are the responsibility of the claimant.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LEP will reimburse the claimant a maximum of the cost of a standard open return rail ticket.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All overnight accommodation can be claimed but must be reasonable and necessary and must be authorised in advance by the LEP Chief Executive and/or LEP Board if necessary.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 xml:space="preserve">The cost of food and drink may be paid where a claimant is unable to return home and provided the claim is reasonable and necessary. The cost of alcohol may not be claimed for reimbursement.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autoSpaceDE w:val="0"/>
        <w:autoSpaceDN w:val="0"/>
        <w:adjustRightInd w:val="0"/>
        <w:jc w:val="both"/>
        <w:rPr>
          <w:rFonts w:ascii="Roboto Light" w:hAnsi="Roboto Light" w:cs="Arial"/>
          <w:b/>
          <w:sz w:val="20"/>
          <w:szCs w:val="20"/>
        </w:rPr>
      </w:pPr>
    </w:p>
    <w:p w:rsidR="00DD6D4B" w:rsidRPr="00DD6D4B" w:rsidRDefault="00DD6D4B" w:rsidP="00DD6D4B">
      <w:pPr>
        <w:autoSpaceDE w:val="0"/>
        <w:autoSpaceDN w:val="0"/>
        <w:adjustRightInd w:val="0"/>
        <w:jc w:val="both"/>
        <w:rPr>
          <w:rFonts w:ascii="Roboto Light" w:hAnsi="Roboto Light" w:cs="Arial"/>
          <w:b/>
          <w:sz w:val="20"/>
          <w:szCs w:val="20"/>
        </w:rPr>
      </w:pPr>
    </w:p>
    <w:p w:rsidR="00DD6D4B" w:rsidRPr="00DD6D4B" w:rsidRDefault="00DD6D4B" w:rsidP="00DD6D4B">
      <w:pPr>
        <w:autoSpaceDE w:val="0"/>
        <w:autoSpaceDN w:val="0"/>
        <w:adjustRightInd w:val="0"/>
        <w:jc w:val="both"/>
        <w:rPr>
          <w:rFonts w:ascii="Roboto Light" w:hAnsi="Roboto Light" w:cs="Arial"/>
          <w:b/>
          <w:sz w:val="20"/>
          <w:szCs w:val="20"/>
        </w:rPr>
      </w:pPr>
      <w:r w:rsidRPr="00DD6D4B">
        <w:rPr>
          <w:rFonts w:ascii="Roboto Light" w:hAnsi="Roboto Light" w:cs="Arial"/>
          <w:b/>
          <w:sz w:val="20"/>
          <w:szCs w:val="20"/>
        </w:rPr>
        <w:t xml:space="preserve">ENTERTAINMENT &amp; BUSINESS DEVELOPMENT </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hAnsi="Roboto Light" w:cs="Arial"/>
          <w:sz w:val="20"/>
          <w:szCs w:val="20"/>
        </w:rPr>
      </w:pPr>
      <w:r w:rsidRPr="00DD6D4B">
        <w:rPr>
          <w:rFonts w:ascii="Roboto Light" w:hAnsi="Roboto Light" w:cs="Arial"/>
          <w:sz w:val="20"/>
          <w:szCs w:val="20"/>
        </w:rPr>
        <w:t>LEP will reimburse the cost of breakfast, lunch and dinner, and in exceptional circumstances may include alcohol where appropriate, for entertainment and business development purposes only subject to prior authorisation by the LEP Chief Executive  and/or LEP Board if necessary.</w:t>
      </w:r>
    </w:p>
    <w:p w:rsidR="00DD6D4B" w:rsidRPr="00DD6D4B" w:rsidRDefault="00DD6D4B" w:rsidP="00DD6D4B">
      <w:pPr>
        <w:autoSpaceDE w:val="0"/>
        <w:autoSpaceDN w:val="0"/>
        <w:adjustRightInd w:val="0"/>
        <w:jc w:val="both"/>
        <w:rPr>
          <w:rFonts w:ascii="Roboto Light" w:hAnsi="Roboto Light" w:cs="Arial"/>
          <w:sz w:val="20"/>
          <w:szCs w:val="20"/>
        </w:rPr>
      </w:pPr>
    </w:p>
    <w:p w:rsidR="00DD6D4B" w:rsidRPr="00DD6D4B" w:rsidRDefault="00DD6D4B" w:rsidP="00DD6D4B">
      <w:pPr>
        <w:pStyle w:val="ListParagraph"/>
        <w:numPr>
          <w:ilvl w:val="0"/>
          <w:numId w:val="17"/>
        </w:numPr>
        <w:autoSpaceDE w:val="0"/>
        <w:autoSpaceDN w:val="0"/>
        <w:adjustRightInd w:val="0"/>
        <w:jc w:val="both"/>
        <w:rPr>
          <w:rFonts w:ascii="Roboto Light" w:eastAsiaTheme="minorHAnsi" w:hAnsi="Roboto Light" w:cs="Arial"/>
          <w:b/>
          <w:bCs/>
          <w:color w:val="000000"/>
          <w:sz w:val="20"/>
          <w:szCs w:val="20"/>
          <w:lang w:eastAsia="en-US"/>
        </w:rPr>
      </w:pPr>
      <w:r w:rsidRPr="00DD6D4B">
        <w:rPr>
          <w:rFonts w:ascii="Roboto Light" w:hAnsi="Roboto Light" w:cs="Arial"/>
          <w:sz w:val="20"/>
          <w:szCs w:val="20"/>
        </w:rPr>
        <w:t>Receipts must be submitted for all claims with the appropriate form and payment is at the discretion of the LEP Secretariat.</w:t>
      </w:r>
    </w:p>
    <w:p w:rsidR="00DD6D4B" w:rsidRPr="00DD6D4B" w:rsidRDefault="00DD6D4B" w:rsidP="00DD6D4B">
      <w:pPr>
        <w:pStyle w:val="ListParagraph"/>
        <w:jc w:val="both"/>
        <w:rPr>
          <w:rFonts w:ascii="Roboto Light" w:eastAsiaTheme="minorHAnsi" w:hAnsi="Roboto Light" w:cs="Arial"/>
          <w:b/>
          <w:bCs/>
          <w:color w:val="000000"/>
          <w:sz w:val="20"/>
          <w:szCs w:val="20"/>
          <w:lang w:eastAsia="en-US"/>
        </w:rPr>
      </w:pPr>
    </w:p>
    <w:p w:rsidR="00DD6D4B" w:rsidRPr="00DD6D4B" w:rsidRDefault="00DD6D4B" w:rsidP="00DD6D4B">
      <w:pPr>
        <w:pStyle w:val="ListParagraph"/>
        <w:autoSpaceDE w:val="0"/>
        <w:autoSpaceDN w:val="0"/>
        <w:adjustRightInd w:val="0"/>
        <w:ind w:left="360"/>
        <w:rPr>
          <w:rFonts w:ascii="Roboto Light" w:eastAsiaTheme="minorHAnsi" w:hAnsi="Roboto Light" w:cs="Arial"/>
          <w:b/>
          <w:bCs/>
          <w:color w:val="000000"/>
          <w:sz w:val="20"/>
          <w:szCs w:val="20"/>
          <w:lang w:eastAsia="en-US"/>
        </w:rPr>
      </w:pPr>
    </w:p>
    <w:p w:rsidR="00DD6D4B" w:rsidRPr="00DD6D4B" w:rsidRDefault="00DD6D4B" w:rsidP="00DD6D4B">
      <w:pPr>
        <w:autoSpaceDE w:val="0"/>
        <w:autoSpaceDN w:val="0"/>
        <w:adjustRightInd w:val="0"/>
        <w:rPr>
          <w:rFonts w:ascii="Roboto Light" w:eastAsiaTheme="minorHAnsi" w:hAnsi="Roboto Light" w:cs="Arial"/>
          <w:b/>
          <w:bCs/>
          <w:color w:val="000000"/>
          <w:sz w:val="20"/>
          <w:szCs w:val="20"/>
        </w:rPr>
      </w:pPr>
    </w:p>
    <w:tbl>
      <w:tblPr>
        <w:tblW w:w="8545" w:type="dxa"/>
        <w:tblLook w:val="04A0" w:firstRow="1" w:lastRow="0" w:firstColumn="1" w:lastColumn="0" w:noHBand="0" w:noVBand="1"/>
      </w:tblPr>
      <w:tblGrid>
        <w:gridCol w:w="4002"/>
        <w:gridCol w:w="4543"/>
      </w:tblGrid>
      <w:tr w:rsidR="00DD6D4B" w:rsidRPr="00DD6D4B"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auto" w:fill="171C8F"/>
            <w:noWrap/>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Version Control</w:t>
            </w:r>
          </w:p>
        </w:tc>
        <w:tc>
          <w:tcPr>
            <w:tcW w:w="4543" w:type="dxa"/>
            <w:tcBorders>
              <w:top w:val="single" w:sz="4" w:space="0" w:color="auto"/>
              <w:left w:val="nil"/>
              <w:bottom w:val="single" w:sz="4" w:space="0" w:color="auto"/>
              <w:right w:val="single" w:sz="4" w:space="0" w:color="auto"/>
            </w:tcBorders>
            <w:shd w:val="clear" w:color="auto" w:fill="171C8F"/>
            <w:noWrap/>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Final/Draft</w:t>
            </w:r>
          </w:p>
        </w:tc>
      </w:tr>
      <w:tr w:rsidR="00DD6D4B"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Title and Version</w:t>
            </w:r>
          </w:p>
        </w:tc>
        <w:tc>
          <w:tcPr>
            <w:tcW w:w="4543" w:type="dxa"/>
            <w:tcBorders>
              <w:top w:val="nil"/>
              <w:left w:val="nil"/>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sz w:val="20"/>
                <w:szCs w:val="20"/>
              </w:rPr>
            </w:pPr>
            <w:r w:rsidRPr="00DD6D4B">
              <w:rPr>
                <w:rFonts w:ascii="Roboto Light" w:hAnsi="Roboto Light" w:cs="Arial"/>
                <w:sz w:val="20"/>
                <w:szCs w:val="20"/>
              </w:rPr>
              <w:t xml:space="preserve">Travel, Subsistence and Expenses Policy v1 </w:t>
            </w:r>
          </w:p>
        </w:tc>
      </w:tr>
      <w:tr w:rsidR="00DD6D4B"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Author</w:t>
            </w:r>
          </w:p>
        </w:tc>
        <w:tc>
          <w:tcPr>
            <w:tcW w:w="4543" w:type="dxa"/>
            <w:tcBorders>
              <w:top w:val="nil"/>
              <w:left w:val="nil"/>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sz w:val="20"/>
                <w:szCs w:val="20"/>
              </w:rPr>
            </w:pPr>
            <w:r w:rsidRPr="00DD6D4B">
              <w:rPr>
                <w:rFonts w:ascii="Roboto Light" w:hAnsi="Roboto Light" w:cs="Arial"/>
                <w:sz w:val="20"/>
                <w:szCs w:val="20"/>
              </w:rPr>
              <w:t>Sally Stanley</w:t>
            </w:r>
          </w:p>
        </w:tc>
      </w:tr>
      <w:tr w:rsidR="00DD6D4B"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Agreed Date</w:t>
            </w:r>
          </w:p>
        </w:tc>
        <w:tc>
          <w:tcPr>
            <w:tcW w:w="4543" w:type="dxa"/>
            <w:tcBorders>
              <w:top w:val="nil"/>
              <w:left w:val="nil"/>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sz w:val="20"/>
                <w:szCs w:val="20"/>
              </w:rPr>
            </w:pPr>
            <w:r w:rsidRPr="00DD6D4B">
              <w:rPr>
                <w:rFonts w:ascii="Roboto Light" w:hAnsi="Roboto Light" w:cs="Arial"/>
                <w:sz w:val="20"/>
                <w:szCs w:val="20"/>
              </w:rPr>
              <w:t>11</w:t>
            </w:r>
            <w:r w:rsidRPr="00DD6D4B">
              <w:rPr>
                <w:rFonts w:ascii="Roboto Light" w:hAnsi="Roboto Light" w:cs="Arial"/>
                <w:sz w:val="20"/>
                <w:szCs w:val="20"/>
                <w:vertAlign w:val="superscript"/>
              </w:rPr>
              <w:t>th</w:t>
            </w:r>
            <w:r w:rsidRPr="00DD6D4B">
              <w:rPr>
                <w:rFonts w:ascii="Roboto Light" w:hAnsi="Roboto Light" w:cs="Arial"/>
                <w:sz w:val="20"/>
                <w:szCs w:val="20"/>
              </w:rPr>
              <w:t xml:space="preserve"> February 2019 </w:t>
            </w:r>
          </w:p>
        </w:tc>
      </w:tr>
      <w:tr w:rsidR="00DD6D4B"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DD6D4B" w:rsidRPr="00DD6D4B" w:rsidRDefault="002F1901" w:rsidP="002F1901">
            <w:pPr>
              <w:rPr>
                <w:rFonts w:ascii="Roboto Light" w:hAnsi="Roboto Light" w:cs="Arial"/>
                <w:b/>
                <w:bCs/>
                <w:sz w:val="20"/>
                <w:szCs w:val="20"/>
              </w:rPr>
            </w:pPr>
            <w:r>
              <w:rPr>
                <w:rFonts w:ascii="Roboto Light" w:hAnsi="Roboto Light" w:cs="Arial"/>
                <w:b/>
                <w:bCs/>
                <w:sz w:val="20"/>
                <w:szCs w:val="20"/>
              </w:rPr>
              <w:t xml:space="preserve">Last </w:t>
            </w:r>
            <w:r w:rsidR="00DD6D4B" w:rsidRPr="00DD6D4B">
              <w:rPr>
                <w:rFonts w:ascii="Roboto Light" w:hAnsi="Roboto Light" w:cs="Arial"/>
                <w:b/>
                <w:bCs/>
                <w:sz w:val="20"/>
                <w:szCs w:val="20"/>
              </w:rPr>
              <w:t>Review Date</w:t>
            </w:r>
          </w:p>
        </w:tc>
        <w:tc>
          <w:tcPr>
            <w:tcW w:w="4543" w:type="dxa"/>
            <w:tcBorders>
              <w:top w:val="nil"/>
              <w:left w:val="nil"/>
              <w:bottom w:val="single" w:sz="4" w:space="0" w:color="auto"/>
              <w:right w:val="single" w:sz="4" w:space="0" w:color="auto"/>
            </w:tcBorders>
            <w:shd w:val="clear" w:color="000000" w:fill="FFFFFF"/>
            <w:vAlign w:val="center"/>
            <w:hideMark/>
          </w:tcPr>
          <w:p w:rsidR="00DD6D4B" w:rsidRPr="00DD6D4B" w:rsidRDefault="00C17397" w:rsidP="002F1901">
            <w:pPr>
              <w:rPr>
                <w:rFonts w:ascii="Roboto Light" w:hAnsi="Roboto Light" w:cs="Arial"/>
                <w:sz w:val="20"/>
                <w:szCs w:val="20"/>
              </w:rPr>
            </w:pPr>
            <w:r>
              <w:rPr>
                <w:rFonts w:ascii="Roboto Light" w:hAnsi="Roboto Light" w:cs="Arial"/>
                <w:sz w:val="20"/>
                <w:szCs w:val="20"/>
              </w:rPr>
              <w:t>April 2022</w:t>
            </w:r>
          </w:p>
        </w:tc>
      </w:tr>
      <w:tr w:rsidR="002F1901"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tcPr>
          <w:p w:rsidR="002F1901" w:rsidRDefault="002F1901" w:rsidP="002F1901">
            <w:pPr>
              <w:rPr>
                <w:rFonts w:ascii="Roboto Light" w:hAnsi="Roboto Light" w:cs="Arial"/>
                <w:b/>
                <w:bCs/>
                <w:sz w:val="20"/>
                <w:szCs w:val="20"/>
              </w:rPr>
            </w:pPr>
            <w:r>
              <w:rPr>
                <w:rFonts w:ascii="Roboto Light" w:hAnsi="Roboto Light" w:cs="Arial"/>
                <w:b/>
                <w:bCs/>
                <w:sz w:val="20"/>
                <w:szCs w:val="20"/>
              </w:rPr>
              <w:t xml:space="preserve">Next Review Date </w:t>
            </w:r>
          </w:p>
        </w:tc>
        <w:tc>
          <w:tcPr>
            <w:tcW w:w="4543" w:type="dxa"/>
            <w:tcBorders>
              <w:top w:val="nil"/>
              <w:left w:val="nil"/>
              <w:bottom w:val="single" w:sz="4" w:space="0" w:color="auto"/>
              <w:right w:val="single" w:sz="4" w:space="0" w:color="auto"/>
            </w:tcBorders>
            <w:shd w:val="clear" w:color="000000" w:fill="FFFFFF"/>
            <w:vAlign w:val="center"/>
          </w:tcPr>
          <w:p w:rsidR="002F1901" w:rsidRDefault="00C17397" w:rsidP="002F1901">
            <w:pPr>
              <w:rPr>
                <w:rFonts w:ascii="Roboto Light" w:hAnsi="Roboto Light" w:cs="Arial"/>
                <w:sz w:val="20"/>
                <w:szCs w:val="20"/>
              </w:rPr>
            </w:pPr>
            <w:r>
              <w:rPr>
                <w:rFonts w:ascii="Roboto Light" w:hAnsi="Roboto Light" w:cs="Arial"/>
                <w:sz w:val="20"/>
                <w:szCs w:val="20"/>
              </w:rPr>
              <w:t>April 2023</w:t>
            </w:r>
            <w:bookmarkStart w:id="0" w:name="_GoBack"/>
            <w:bookmarkEnd w:id="0"/>
          </w:p>
        </w:tc>
      </w:tr>
      <w:tr w:rsidR="00DD6D4B" w:rsidRPr="00DD6D4B"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b/>
                <w:bCs/>
                <w:sz w:val="20"/>
                <w:szCs w:val="20"/>
              </w:rPr>
            </w:pPr>
            <w:r w:rsidRPr="00DD6D4B">
              <w:rPr>
                <w:rFonts w:ascii="Roboto Light" w:hAnsi="Roboto Light" w:cs="Arial"/>
                <w:b/>
                <w:bCs/>
                <w:sz w:val="20"/>
                <w:szCs w:val="20"/>
              </w:rPr>
              <w:t>Approval by</w:t>
            </w:r>
          </w:p>
        </w:tc>
        <w:tc>
          <w:tcPr>
            <w:tcW w:w="4543" w:type="dxa"/>
            <w:tcBorders>
              <w:top w:val="nil"/>
              <w:left w:val="nil"/>
              <w:bottom w:val="single" w:sz="4" w:space="0" w:color="auto"/>
              <w:right w:val="single" w:sz="4" w:space="0" w:color="auto"/>
            </w:tcBorders>
            <w:shd w:val="clear" w:color="000000" w:fill="FFFFFF"/>
            <w:vAlign w:val="center"/>
            <w:hideMark/>
          </w:tcPr>
          <w:p w:rsidR="00DD6D4B" w:rsidRPr="00DD6D4B" w:rsidRDefault="00DD6D4B" w:rsidP="002F1901">
            <w:pPr>
              <w:rPr>
                <w:rFonts w:ascii="Roboto Light" w:hAnsi="Roboto Light" w:cs="Arial"/>
                <w:sz w:val="20"/>
                <w:szCs w:val="20"/>
              </w:rPr>
            </w:pPr>
            <w:r w:rsidRPr="00DD6D4B">
              <w:rPr>
                <w:rFonts w:ascii="Roboto Light" w:hAnsi="Roboto Light" w:cs="Arial"/>
                <w:sz w:val="20"/>
                <w:szCs w:val="20"/>
              </w:rPr>
              <w:t>LEP Board</w:t>
            </w:r>
          </w:p>
        </w:tc>
      </w:tr>
    </w:tbl>
    <w:p w:rsidR="00DD6D4B" w:rsidRPr="00DD6D4B" w:rsidRDefault="00DD6D4B" w:rsidP="00DD6D4B">
      <w:pPr>
        <w:autoSpaceDE w:val="0"/>
        <w:autoSpaceDN w:val="0"/>
        <w:adjustRightInd w:val="0"/>
        <w:rPr>
          <w:rFonts w:ascii="Roboto Light" w:eastAsiaTheme="minorHAnsi" w:hAnsi="Roboto Light" w:cs="Arial"/>
          <w:color w:val="000000"/>
          <w:sz w:val="20"/>
          <w:szCs w:val="20"/>
        </w:rPr>
      </w:pPr>
    </w:p>
    <w:p w:rsidR="00DD6D4B" w:rsidRPr="00DD6D4B" w:rsidRDefault="00DD6D4B" w:rsidP="00DD6D4B">
      <w:pPr>
        <w:rPr>
          <w:rFonts w:ascii="Roboto Light" w:hAnsi="Roboto Light" w:cs="Arial"/>
          <w:sz w:val="20"/>
          <w:szCs w:val="20"/>
        </w:rPr>
      </w:pPr>
    </w:p>
    <w:p w:rsidR="00DD6D4B" w:rsidRPr="00DD6D4B" w:rsidRDefault="00DD6D4B" w:rsidP="00DD6D4B">
      <w:pPr>
        <w:rPr>
          <w:rFonts w:ascii="Roboto Light" w:hAnsi="Roboto Light" w:cs="Arial"/>
          <w:sz w:val="20"/>
          <w:szCs w:val="20"/>
        </w:rPr>
      </w:pPr>
    </w:p>
    <w:p w:rsidR="00DD6D4B" w:rsidRPr="00DD6D4B" w:rsidRDefault="00DD6D4B" w:rsidP="00DD6D4B">
      <w:pPr>
        <w:rPr>
          <w:rFonts w:ascii="Roboto Light" w:hAnsi="Roboto Light"/>
          <w:sz w:val="20"/>
          <w:szCs w:val="20"/>
        </w:rPr>
      </w:pPr>
    </w:p>
    <w:p w:rsidR="00DD6D4B" w:rsidRPr="00DD6D4B" w:rsidRDefault="00DD6D4B" w:rsidP="00DD6D4B">
      <w:pPr>
        <w:pStyle w:val="BasicParagraph"/>
        <w:spacing w:line="276" w:lineRule="auto"/>
        <w:rPr>
          <w:rFonts w:ascii="Roboto Light" w:hAnsi="Roboto Light" w:cs="Arial"/>
          <w:bCs/>
          <w:spacing w:val="-2"/>
          <w:sz w:val="20"/>
          <w:szCs w:val="20"/>
        </w:rPr>
      </w:pPr>
    </w:p>
    <w:p w:rsidR="00DD6D4B" w:rsidRPr="00DD6D4B" w:rsidRDefault="00DD6D4B" w:rsidP="00DD6D4B">
      <w:pPr>
        <w:rPr>
          <w:rFonts w:ascii="Roboto Light" w:hAnsi="Roboto Light"/>
          <w:sz w:val="20"/>
          <w:szCs w:val="20"/>
        </w:rPr>
      </w:pPr>
    </w:p>
    <w:p w:rsidR="00BC1089" w:rsidRPr="00DD6D4B" w:rsidRDefault="00BC1089" w:rsidP="00DD6D4B">
      <w:pPr>
        <w:rPr>
          <w:rFonts w:ascii="Roboto Light" w:hAnsi="Roboto Light"/>
          <w:sz w:val="20"/>
          <w:szCs w:val="20"/>
        </w:rPr>
      </w:pPr>
    </w:p>
    <w:sectPr w:rsidR="00BC1089" w:rsidRPr="00DD6D4B" w:rsidSect="00C4206C">
      <w:headerReference w:type="default" r:id="rId8"/>
      <w:footerReference w:type="default" r:id="rId9"/>
      <w:headerReference w:type="first" r:id="rId10"/>
      <w:pgSz w:w="11900" w:h="16820"/>
      <w:pgMar w:top="1339" w:right="1127" w:bottom="2880" w:left="1134" w:header="6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6C" w:rsidRDefault="00C4206C" w:rsidP="00FC4252">
      <w:r>
        <w:separator/>
      </w:r>
    </w:p>
  </w:endnote>
  <w:endnote w:type="continuationSeparator" w:id="0">
    <w:p w:rsidR="00C4206C" w:rsidRDefault="00C4206C" w:rsidP="00FC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boto Light">
    <w:panose1 w:val="02000000000000000000"/>
    <w:charset w:val="00"/>
    <w:family w:val="auto"/>
    <w:pitch w:val="variable"/>
    <w:sig w:usb0="E0000AFF" w:usb1="5000217F" w:usb2="00000021" w:usb3="00000000" w:csb0="0000019F" w:csb1="00000000"/>
    <w:embedRegular r:id="rId1" w:fontKey="{6471067A-BDBE-4A46-8AFC-A2BE6EDF16A1}"/>
    <w:embedBold r:id="rId2" w:fontKey="{A6340264-B5E5-44D2-BC70-95AFA8232323}"/>
  </w:font>
  <w:font w:name="Roboto">
    <w:panose1 w:val="02000000000000000000"/>
    <w:charset w:val="00"/>
    <w:family w:val="auto"/>
    <w:pitch w:val="variable"/>
    <w:sig w:usb0="E00002FF" w:usb1="5000205B" w:usb2="00000020" w:usb3="00000000" w:csb0="0000019F" w:csb1="00000000"/>
    <w:embedBold r:id="rId3" w:fontKey="{093BA1E9-C6E5-475E-A50E-04F069D3DAD6}"/>
  </w:font>
  <w:font w:name="Roboto Slab Medium">
    <w:panose1 w:val="00000000000000000000"/>
    <w:charset w:val="00"/>
    <w:family w:val="auto"/>
    <w:pitch w:val="variable"/>
    <w:sig w:usb0="200002FF" w:usb1="0000005B" w:usb2="00000020" w:usb3="00000000" w:csb0="0000019F" w:csb1="00000000"/>
    <w:embedRegular r:id="rId4" w:fontKey="{4DB87B24-734B-4E0B-B26B-3E5CEED7986C}"/>
  </w:font>
  <w:font w:name="Roboto Medium">
    <w:panose1 w:val="02000000000000000000"/>
    <w:charset w:val="00"/>
    <w:family w:val="auto"/>
    <w:pitch w:val="variable"/>
    <w:sig w:usb0="E0000AFF" w:usb1="5000217F" w:usb2="00000021" w:usb3="00000000" w:csb0="0000019F" w:csb1="00000000"/>
    <w:embedRegular r:id="rId5" w:fontKey="{44D053B5-8117-40B3-A868-17FAD08AA833}"/>
  </w:font>
  <w:font w:name="Times New Roman (Body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2A" w:rsidRPr="00BA18B4" w:rsidRDefault="00BA18B4" w:rsidP="00BA18B4">
    <w:pPr>
      <w:pStyle w:val="Footer"/>
      <w:jc w:val="right"/>
    </w:pPr>
    <w:r>
      <w:rPr>
        <w:noProof/>
      </w:rPr>
      <w:drawing>
        <wp:inline distT="0" distB="0" distL="0" distR="0" wp14:anchorId="0CC70C1D" wp14:editId="4BD71191">
          <wp:extent cx="418289" cy="418289"/>
          <wp:effectExtent l="0" t="0" r="1270" b="1270"/>
          <wp:docPr id="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tsLEP_secondary-logo-colour.svg"/>
                  <pic:cNvPicPr/>
                </pic:nvPicPr>
                <pic:blipFill>
                  <a:blip r:embed="rId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428783" cy="4287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6C" w:rsidRDefault="00C4206C" w:rsidP="00FC4252">
      <w:r>
        <w:separator/>
      </w:r>
    </w:p>
  </w:footnote>
  <w:footnote w:type="continuationSeparator" w:id="0">
    <w:p w:rsidR="00C4206C" w:rsidRDefault="00C4206C" w:rsidP="00FC4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1B" w:rsidRPr="00C6231B" w:rsidRDefault="00B24247" w:rsidP="00C6231B">
    <w:pPr>
      <w:pStyle w:val="Header"/>
      <w:jc w:val="right"/>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85200" cy="10720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1AF" w:rsidRDefault="00434B88" w:rsidP="00434B88">
    <w:pPr>
      <w:pStyle w:val="Header"/>
      <w:jc w:val="center"/>
    </w:pPr>
    <w:r>
      <w:rPr>
        <w:noProof/>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85200" cy="107208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FE"/>
    <w:multiLevelType w:val="hybridMultilevel"/>
    <w:tmpl w:val="32B6B7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6E6CD3"/>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8F0213"/>
    <w:multiLevelType w:val="hybridMultilevel"/>
    <w:tmpl w:val="7FB22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8407EB6"/>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CD0823"/>
    <w:multiLevelType w:val="hybridMultilevel"/>
    <w:tmpl w:val="547EF158"/>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897F97"/>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021CBB"/>
    <w:multiLevelType w:val="hybridMultilevel"/>
    <w:tmpl w:val="18AC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6852"/>
    <w:multiLevelType w:val="hybridMultilevel"/>
    <w:tmpl w:val="D004D5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316D6D0B"/>
    <w:multiLevelType w:val="hybridMultilevel"/>
    <w:tmpl w:val="2988AA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439EB"/>
    <w:multiLevelType w:val="hybridMultilevel"/>
    <w:tmpl w:val="FF1C7154"/>
    <w:lvl w:ilvl="0" w:tplc="46EA1098">
      <w:start w:val="1"/>
      <w:numFmt w:val="decimal"/>
      <w:lvlText w:val="%1."/>
      <w:lvlJc w:val="left"/>
      <w:pPr>
        <w:ind w:left="45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923136"/>
    <w:multiLevelType w:val="hybridMultilevel"/>
    <w:tmpl w:val="27E87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91C2C"/>
    <w:multiLevelType w:val="hybridMultilevel"/>
    <w:tmpl w:val="D6A030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A5659A"/>
    <w:multiLevelType w:val="hybridMultilevel"/>
    <w:tmpl w:val="251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AA48E0"/>
    <w:multiLevelType w:val="hybridMultilevel"/>
    <w:tmpl w:val="F1A4B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2F5D26"/>
    <w:multiLevelType w:val="hybridMultilevel"/>
    <w:tmpl w:val="0A5A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A607F7"/>
    <w:multiLevelType w:val="hybridMultilevel"/>
    <w:tmpl w:val="96305B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7C255C4A"/>
    <w:multiLevelType w:val="hybridMultilevel"/>
    <w:tmpl w:val="DE808BA2"/>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6"/>
  </w:num>
  <w:num w:numId="3">
    <w:abstractNumId w:val="10"/>
  </w:num>
  <w:num w:numId="4">
    <w:abstractNumId w:val="8"/>
  </w:num>
  <w:num w:numId="5">
    <w:abstractNumId w:val="13"/>
  </w:num>
  <w:num w:numId="6">
    <w:abstractNumId w:val="11"/>
  </w:num>
  <w:num w:numId="7">
    <w:abstractNumId w:val="7"/>
  </w:num>
  <w:num w:numId="8">
    <w:abstractNumId w:val="1"/>
  </w:num>
  <w:num w:numId="9">
    <w:abstractNumId w:val="3"/>
  </w:num>
  <w:num w:numId="10">
    <w:abstractNumId w:val="15"/>
  </w:num>
  <w:num w:numId="11">
    <w:abstractNumId w:val="2"/>
  </w:num>
  <w:num w:numId="12">
    <w:abstractNumId w:val="16"/>
  </w:num>
  <w:num w:numId="13">
    <w:abstractNumId w:val="4"/>
  </w:num>
  <w:num w:numId="14">
    <w:abstractNumId w:val="5"/>
  </w:num>
  <w:num w:numId="15">
    <w:abstractNumId w:val="1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6C"/>
    <w:rsid w:val="000110C4"/>
    <w:rsid w:val="0001340F"/>
    <w:rsid w:val="0002274C"/>
    <w:rsid w:val="00033A3F"/>
    <w:rsid w:val="00044DA4"/>
    <w:rsid w:val="000478CD"/>
    <w:rsid w:val="0005609C"/>
    <w:rsid w:val="00065981"/>
    <w:rsid w:val="000D18D4"/>
    <w:rsid w:val="000D6828"/>
    <w:rsid w:val="000E3912"/>
    <w:rsid w:val="000E681C"/>
    <w:rsid w:val="001056B7"/>
    <w:rsid w:val="001056D9"/>
    <w:rsid w:val="00124064"/>
    <w:rsid w:val="00152A45"/>
    <w:rsid w:val="001853D3"/>
    <w:rsid w:val="001951CC"/>
    <w:rsid w:val="001C5221"/>
    <w:rsid w:val="00240760"/>
    <w:rsid w:val="00257C85"/>
    <w:rsid w:val="0028369F"/>
    <w:rsid w:val="002A37C0"/>
    <w:rsid w:val="002D7BE6"/>
    <w:rsid w:val="002F1901"/>
    <w:rsid w:val="003660B0"/>
    <w:rsid w:val="00390960"/>
    <w:rsid w:val="003F69B8"/>
    <w:rsid w:val="00405A3B"/>
    <w:rsid w:val="00434B88"/>
    <w:rsid w:val="00443ADC"/>
    <w:rsid w:val="00477F3E"/>
    <w:rsid w:val="004A3528"/>
    <w:rsid w:val="00504356"/>
    <w:rsid w:val="00505E71"/>
    <w:rsid w:val="00506739"/>
    <w:rsid w:val="005343FD"/>
    <w:rsid w:val="0054325C"/>
    <w:rsid w:val="00577504"/>
    <w:rsid w:val="0058680D"/>
    <w:rsid w:val="0058688F"/>
    <w:rsid w:val="005B325D"/>
    <w:rsid w:val="005C1120"/>
    <w:rsid w:val="005C175A"/>
    <w:rsid w:val="005C22EE"/>
    <w:rsid w:val="005E3A53"/>
    <w:rsid w:val="00645A92"/>
    <w:rsid w:val="006D0A1E"/>
    <w:rsid w:val="006D3A5D"/>
    <w:rsid w:val="006F1314"/>
    <w:rsid w:val="006F5C36"/>
    <w:rsid w:val="00756EAC"/>
    <w:rsid w:val="00763A34"/>
    <w:rsid w:val="007F26F9"/>
    <w:rsid w:val="0083385C"/>
    <w:rsid w:val="00873317"/>
    <w:rsid w:val="008D37B1"/>
    <w:rsid w:val="00906DBA"/>
    <w:rsid w:val="00955345"/>
    <w:rsid w:val="009A735B"/>
    <w:rsid w:val="009C227A"/>
    <w:rsid w:val="009D6322"/>
    <w:rsid w:val="009F3820"/>
    <w:rsid w:val="009F780A"/>
    <w:rsid w:val="00A34DE0"/>
    <w:rsid w:val="00A72F92"/>
    <w:rsid w:val="00A80F0F"/>
    <w:rsid w:val="00A8675D"/>
    <w:rsid w:val="00A95CA1"/>
    <w:rsid w:val="00AD41BC"/>
    <w:rsid w:val="00B24247"/>
    <w:rsid w:val="00B426B4"/>
    <w:rsid w:val="00B624EE"/>
    <w:rsid w:val="00B66902"/>
    <w:rsid w:val="00B748FB"/>
    <w:rsid w:val="00BA18B4"/>
    <w:rsid w:val="00BB30F9"/>
    <w:rsid w:val="00BB33F0"/>
    <w:rsid w:val="00BC1089"/>
    <w:rsid w:val="00BD579C"/>
    <w:rsid w:val="00BE20CA"/>
    <w:rsid w:val="00C17397"/>
    <w:rsid w:val="00C251BC"/>
    <w:rsid w:val="00C32121"/>
    <w:rsid w:val="00C4206C"/>
    <w:rsid w:val="00C44923"/>
    <w:rsid w:val="00C6231B"/>
    <w:rsid w:val="00C83F8B"/>
    <w:rsid w:val="00CA39A0"/>
    <w:rsid w:val="00D56980"/>
    <w:rsid w:val="00DD6D4B"/>
    <w:rsid w:val="00E0428F"/>
    <w:rsid w:val="00E30CE4"/>
    <w:rsid w:val="00E65AC8"/>
    <w:rsid w:val="00EE6E2A"/>
    <w:rsid w:val="00F001AF"/>
    <w:rsid w:val="00F12C9B"/>
    <w:rsid w:val="00F65D39"/>
    <w:rsid w:val="00F837A3"/>
    <w:rsid w:val="00FC4252"/>
    <w:rsid w:val="00FF0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D0D012"/>
  <w14:defaultImageDpi w14:val="300"/>
  <w15:docId w15:val="{BE483638-4E92-49FE-AD87-D83BEF02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06C"/>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3"/>
    <w:rPr>
      <w:rFonts w:ascii="Lucida Grande" w:hAnsi="Lucida Grande" w:cs="Lucida Grande"/>
      <w:sz w:val="18"/>
      <w:szCs w:val="18"/>
    </w:rPr>
  </w:style>
  <w:style w:type="paragraph" w:styleId="Header">
    <w:name w:val="header"/>
    <w:basedOn w:val="Normal"/>
    <w:link w:val="HeaderChar"/>
    <w:uiPriority w:val="99"/>
    <w:unhideWhenUsed/>
    <w:rsid w:val="00FC4252"/>
    <w:pPr>
      <w:tabs>
        <w:tab w:val="center" w:pos="4320"/>
        <w:tab w:val="right" w:pos="8640"/>
      </w:tabs>
    </w:pPr>
  </w:style>
  <w:style w:type="character" w:customStyle="1" w:styleId="HeaderChar">
    <w:name w:val="Header Char"/>
    <w:basedOn w:val="DefaultParagraphFont"/>
    <w:link w:val="Header"/>
    <w:uiPriority w:val="99"/>
    <w:rsid w:val="00FC4252"/>
  </w:style>
  <w:style w:type="paragraph" w:styleId="Footer">
    <w:name w:val="footer"/>
    <w:basedOn w:val="Normal"/>
    <w:link w:val="FooterChar"/>
    <w:uiPriority w:val="99"/>
    <w:unhideWhenUsed/>
    <w:rsid w:val="00FC4252"/>
    <w:pPr>
      <w:tabs>
        <w:tab w:val="center" w:pos="4320"/>
        <w:tab w:val="right" w:pos="8640"/>
      </w:tabs>
    </w:pPr>
  </w:style>
  <w:style w:type="character" w:customStyle="1" w:styleId="FooterChar">
    <w:name w:val="Footer Char"/>
    <w:basedOn w:val="DefaultParagraphFont"/>
    <w:link w:val="Footer"/>
    <w:uiPriority w:val="99"/>
    <w:rsid w:val="00FC4252"/>
  </w:style>
  <w:style w:type="table" w:styleId="TableGrid">
    <w:name w:val="Table Grid"/>
    <w:basedOn w:val="TableNormal"/>
    <w:uiPriority w:val="39"/>
    <w:rsid w:val="0010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No Spacing11,List Paragrap,Colorful List - Accent 12,Bullet Styl,Bullet,Bullet Style,Numbered Para 1,Dot pt,No Spacing1,List Paragraph Char Char Char,Indicator Text,List Paragraph1,Bullet Points,MAIN CONTENT,Bullet 1,L"/>
    <w:basedOn w:val="Normal"/>
    <w:link w:val="ListParagraphChar"/>
    <w:uiPriority w:val="34"/>
    <w:qFormat/>
    <w:rsid w:val="001056D9"/>
    <w:pPr>
      <w:ind w:left="720"/>
      <w:contextualSpacing/>
    </w:pPr>
  </w:style>
  <w:style w:type="paragraph" w:customStyle="1" w:styleId="HertLEPlight">
    <w:name w:val="Hert LEP light"/>
    <w:basedOn w:val="Normal"/>
    <w:qFormat/>
    <w:rsid w:val="00C6231B"/>
    <w:pPr>
      <w:spacing w:line="276" w:lineRule="auto"/>
    </w:pPr>
    <w:rPr>
      <w:rFonts w:ascii="Roboto Light" w:hAnsi="Roboto Light" w:cstheme="minorHAnsi"/>
      <w:sz w:val="20"/>
      <w:szCs w:val="20"/>
    </w:rPr>
  </w:style>
  <w:style w:type="paragraph" w:customStyle="1" w:styleId="HertsLEPbold">
    <w:name w:val="Herts LEP bold"/>
    <w:basedOn w:val="Normal"/>
    <w:qFormat/>
    <w:rsid w:val="005343FD"/>
    <w:pPr>
      <w:spacing w:line="276" w:lineRule="auto"/>
    </w:pPr>
    <w:rPr>
      <w:rFonts w:ascii="Roboto" w:hAnsi="Roboto" w:cstheme="minorHAnsi"/>
      <w:b/>
      <w:bCs/>
      <w:sz w:val="20"/>
      <w:szCs w:val="20"/>
    </w:rPr>
  </w:style>
  <w:style w:type="paragraph" w:customStyle="1" w:styleId="HertsLEPtitle">
    <w:name w:val="Herts LEP title"/>
    <w:basedOn w:val="Normal"/>
    <w:qFormat/>
    <w:rsid w:val="00443ADC"/>
    <w:pPr>
      <w:tabs>
        <w:tab w:val="left" w:pos="3969"/>
        <w:tab w:val="left" w:pos="4111"/>
        <w:tab w:val="left" w:pos="4395"/>
      </w:tabs>
      <w:spacing w:before="240"/>
    </w:pPr>
    <w:rPr>
      <w:rFonts w:ascii="Roboto Slab Medium" w:hAnsi="Roboto Slab Medium"/>
      <w:color w:val="161B8F" w:themeColor="text2"/>
      <w:sz w:val="40"/>
      <w:szCs w:val="40"/>
    </w:rPr>
  </w:style>
  <w:style w:type="paragraph" w:customStyle="1" w:styleId="HertsLEPsubtitle">
    <w:name w:val="Herts LEP sub title"/>
    <w:basedOn w:val="Normal"/>
    <w:qFormat/>
    <w:rsid w:val="00443ADC"/>
    <w:pPr>
      <w:tabs>
        <w:tab w:val="left" w:pos="3828"/>
      </w:tabs>
      <w:spacing w:line="276" w:lineRule="auto"/>
    </w:pPr>
    <w:rPr>
      <w:rFonts w:ascii="Roboto" w:hAnsi="Roboto"/>
      <w:b/>
      <w:bCs/>
      <w:color w:val="161B8F" w:themeColor="text2"/>
      <w:sz w:val="20"/>
      <w:szCs w:val="20"/>
    </w:rPr>
  </w:style>
  <w:style w:type="paragraph" w:customStyle="1" w:styleId="HertsLEPlabel">
    <w:name w:val="Herts LEP label"/>
    <w:basedOn w:val="HertsLEPtitle"/>
    <w:qFormat/>
    <w:rsid w:val="00873317"/>
    <w:rPr>
      <w:rFonts w:ascii="Roboto Medium" w:hAnsi="Roboto Medium" w:cs="Times New Roman (Body CS)"/>
      <w:spacing w:val="10"/>
      <w:sz w:val="24"/>
      <w:szCs w:val="24"/>
    </w:rPr>
  </w:style>
  <w:style w:type="paragraph" w:styleId="BodyText">
    <w:name w:val="Body Text"/>
    <w:basedOn w:val="Normal"/>
    <w:link w:val="BodyTextChar"/>
    <w:uiPriority w:val="99"/>
    <w:unhideWhenUsed/>
    <w:qFormat/>
    <w:rsid w:val="00B24247"/>
    <w:pPr>
      <w:spacing w:after="180" w:line="276" w:lineRule="auto"/>
      <w:ind w:right="1418"/>
    </w:pPr>
    <w:rPr>
      <w:rFonts w:eastAsiaTheme="minorHAnsi"/>
      <w:color w:val="000000" w:themeColor="text1"/>
      <w:sz w:val="18"/>
      <w:szCs w:val="18"/>
    </w:rPr>
  </w:style>
  <w:style w:type="character" w:customStyle="1" w:styleId="BodyTextChar">
    <w:name w:val="Body Text Char"/>
    <w:basedOn w:val="DefaultParagraphFont"/>
    <w:link w:val="BodyText"/>
    <w:uiPriority w:val="99"/>
    <w:rsid w:val="00B24247"/>
    <w:rPr>
      <w:rFonts w:eastAsiaTheme="minorHAnsi"/>
      <w:color w:val="000000" w:themeColor="text1"/>
      <w:sz w:val="18"/>
      <w:szCs w:val="18"/>
      <w:lang w:val="en-GB"/>
    </w:rPr>
  </w:style>
  <w:style w:type="paragraph" w:customStyle="1" w:styleId="BasicParagraph">
    <w:name w:val="[Basic Paragraph]"/>
    <w:basedOn w:val="Normal"/>
    <w:uiPriority w:val="99"/>
    <w:rsid w:val="00C4206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C4206C"/>
    <w:pPr>
      <w:autoSpaceDE w:val="0"/>
      <w:autoSpaceDN w:val="0"/>
      <w:adjustRightInd w:val="0"/>
    </w:pPr>
    <w:rPr>
      <w:rFonts w:ascii="Arial" w:eastAsiaTheme="minorHAnsi" w:hAnsi="Arial" w:cs="Arial"/>
      <w:color w:val="000000"/>
      <w:lang w:val="en-GB"/>
    </w:rPr>
  </w:style>
  <w:style w:type="character" w:customStyle="1" w:styleId="ListParagraphChar">
    <w:name w:val="List Paragraph Char"/>
    <w:aliases w:val="List Paragraph2 Char,No Spacing11 Char,List Paragrap Char,Colorful List - Accent 12 Char,Bullet Styl Char,Bullet Char,Bullet Style Char,Numbered Para 1 Char,Dot pt Char,No Spacing1 Char,List Paragraph Char Char Char Char,L Char"/>
    <w:basedOn w:val="DefaultParagraphFont"/>
    <w:link w:val="ListParagraph"/>
    <w:uiPriority w:val="34"/>
    <w:locked/>
    <w:rsid w:val="00C4206C"/>
  </w:style>
  <w:style w:type="character" w:styleId="Hyperlink">
    <w:name w:val="Hyperlink"/>
    <w:basedOn w:val="DefaultParagraphFont"/>
    <w:uiPriority w:val="99"/>
    <w:unhideWhenUsed/>
    <w:rsid w:val="00BE20CA"/>
    <w:rPr>
      <w:color w:val="161B8F" w:themeColor="hyperlink"/>
      <w:u w:val="single"/>
    </w:rPr>
  </w:style>
  <w:style w:type="paragraph" w:styleId="FootnoteText">
    <w:name w:val="footnote text"/>
    <w:basedOn w:val="Normal"/>
    <w:link w:val="FootnoteTextChar"/>
    <w:uiPriority w:val="99"/>
    <w:rsid w:val="00B426B4"/>
    <w:rPr>
      <w:sz w:val="20"/>
      <w:szCs w:val="20"/>
    </w:rPr>
  </w:style>
  <w:style w:type="character" w:customStyle="1" w:styleId="FootnoteTextChar">
    <w:name w:val="Footnote Text Char"/>
    <w:basedOn w:val="DefaultParagraphFont"/>
    <w:link w:val="FootnoteText"/>
    <w:uiPriority w:val="99"/>
    <w:rsid w:val="00B426B4"/>
    <w:rPr>
      <w:rFonts w:ascii="Times New Roman" w:eastAsia="Times New Roman" w:hAnsi="Times New Roman" w:cs="Times New Roman"/>
      <w:sz w:val="20"/>
      <w:szCs w:val="20"/>
      <w:lang w:val="en-GB" w:eastAsia="en-GB"/>
    </w:rPr>
  </w:style>
  <w:style w:type="character" w:styleId="FootnoteReference">
    <w:name w:val="footnote reference"/>
    <w:uiPriority w:val="99"/>
    <w:rsid w:val="00B42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LEP%20Templates,%20Logos%20&amp;%20Brand%20Guidelines\Branded%20templates%202020\HLEP_Letterhead_Template.dotx" TargetMode="External"/></Relationships>
</file>

<file path=word/theme/theme1.xml><?xml version="1.0" encoding="utf-8"?>
<a:theme xmlns:a="http://schemas.openxmlformats.org/drawingml/2006/main" name="HertsLEP_PowerpointTemplate">
  <a:themeElements>
    <a:clrScheme name="Hertfordshire LEP">
      <a:dk1>
        <a:srgbClr val="000000"/>
      </a:dk1>
      <a:lt1>
        <a:sysClr val="window" lastClr="FFFFFF"/>
      </a:lt1>
      <a:dk2>
        <a:srgbClr val="161B8F"/>
      </a:dk2>
      <a:lt2>
        <a:srgbClr val="D0D0CE"/>
      </a:lt2>
      <a:accent1>
        <a:srgbClr val="161B8F"/>
      </a:accent1>
      <a:accent2>
        <a:srgbClr val="007377"/>
      </a:accent2>
      <a:accent3>
        <a:srgbClr val="9D2235"/>
      </a:accent3>
      <a:accent4>
        <a:srgbClr val="008C15"/>
      </a:accent4>
      <a:accent5>
        <a:srgbClr val="00A9E0"/>
      </a:accent5>
      <a:accent6>
        <a:srgbClr val="FFFFFF"/>
      </a:accent6>
      <a:hlink>
        <a:srgbClr val="161B8F"/>
      </a:hlink>
      <a:folHlink>
        <a:srgbClr val="0073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B9D4-5AAD-4F4B-928E-101F169A2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HLEP_Letterhead_Template</Template>
  <TotalTime>0</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Stanley</dc:creator>
  <cp:keywords/>
  <dc:description/>
  <cp:lastModifiedBy>Sally Stanley</cp:lastModifiedBy>
  <cp:revision>2</cp:revision>
  <cp:lastPrinted>2020-07-15T12:12:00Z</cp:lastPrinted>
  <dcterms:created xsi:type="dcterms:W3CDTF">2022-04-14T13:59:00Z</dcterms:created>
  <dcterms:modified xsi:type="dcterms:W3CDTF">2022-04-14T13:59:00Z</dcterms:modified>
</cp:coreProperties>
</file>